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299D" w14:textId="4F3B17AD" w:rsidR="00987ADA" w:rsidRPr="008F193E" w:rsidRDefault="003012F5" w:rsidP="00C624CE">
      <w:pPr>
        <w:pStyle w:val="Title"/>
        <w:adjustRightInd w:val="0"/>
        <w:snapToGrid w:val="0"/>
        <w:spacing w:before="0"/>
        <w:ind w:left="0"/>
        <w:jc w:val="both"/>
        <w:rPr>
          <w:rFonts w:ascii="Arial" w:hAnsi="Arial" w:cs="Arial"/>
          <w:lang w:val="en-GB"/>
        </w:rPr>
      </w:pPr>
      <w:bookmarkStart w:id="0" w:name="_GoBack"/>
      <w:r w:rsidRPr="008F193E">
        <w:rPr>
          <w:rFonts w:ascii="Arial" w:hAnsi="Arial" w:cs="Arial"/>
          <w:color w:val="262526"/>
          <w:lang w:val="en-GB"/>
        </w:rPr>
        <w:t xml:space="preserve">Template </w:t>
      </w:r>
      <w:r w:rsidR="00C624CE" w:rsidRPr="008F193E">
        <w:rPr>
          <w:rFonts w:ascii="Arial" w:hAnsi="Arial" w:cs="Arial"/>
          <w:color w:val="262526"/>
          <w:lang w:val="en-GB"/>
        </w:rPr>
        <w:t>l</w:t>
      </w:r>
      <w:r w:rsidRPr="008F193E">
        <w:rPr>
          <w:rFonts w:ascii="Arial" w:hAnsi="Arial" w:cs="Arial"/>
          <w:color w:val="262526"/>
          <w:lang w:val="en-GB"/>
        </w:rPr>
        <w:t>etter to send to local employment agencies</w:t>
      </w:r>
    </w:p>
    <w:p w14:paraId="7656AEA2" w14:textId="77777777" w:rsidR="00987ADA" w:rsidRPr="008F193E" w:rsidRDefault="00987ADA" w:rsidP="00C624CE">
      <w:pPr>
        <w:pStyle w:val="BodyText"/>
        <w:adjustRightInd w:val="0"/>
        <w:snapToGrid w:val="0"/>
        <w:jc w:val="both"/>
        <w:rPr>
          <w:lang w:val="en-GB"/>
        </w:rPr>
      </w:pPr>
    </w:p>
    <w:p w14:paraId="29470F7C" w14:textId="77777777" w:rsidR="00C624CE" w:rsidRPr="008F193E" w:rsidRDefault="00C624CE" w:rsidP="00C624CE">
      <w:pPr>
        <w:pStyle w:val="BodyText"/>
        <w:adjustRightInd w:val="0"/>
        <w:snapToGrid w:val="0"/>
        <w:jc w:val="both"/>
        <w:rPr>
          <w:lang w:val="en-GB"/>
        </w:rPr>
      </w:pPr>
    </w:p>
    <w:p w14:paraId="18614456" w14:textId="69E8F68B" w:rsidR="00987ADA" w:rsidRPr="008F193E" w:rsidRDefault="003012F5" w:rsidP="00C624CE">
      <w:pPr>
        <w:pStyle w:val="BodyText"/>
        <w:adjustRightInd w:val="0"/>
        <w:snapToGrid w:val="0"/>
        <w:jc w:val="right"/>
        <w:rPr>
          <w:lang w:val="en-GB"/>
        </w:rPr>
      </w:pPr>
      <w:r w:rsidRPr="008F193E">
        <w:rPr>
          <w:color w:val="2D4A9A"/>
          <w:lang w:val="en-GB"/>
        </w:rPr>
        <w:t>[Your Name/NASUWT position]</w:t>
      </w:r>
    </w:p>
    <w:p w14:paraId="66874FE3" w14:textId="77777777" w:rsidR="00987ADA" w:rsidRPr="008F193E" w:rsidRDefault="003012F5" w:rsidP="00C624CE">
      <w:pPr>
        <w:pStyle w:val="BodyText"/>
        <w:adjustRightInd w:val="0"/>
        <w:snapToGrid w:val="0"/>
        <w:jc w:val="right"/>
        <w:rPr>
          <w:lang w:val="en-GB"/>
        </w:rPr>
      </w:pPr>
      <w:r w:rsidRPr="008F193E">
        <w:rPr>
          <w:color w:val="262526"/>
          <w:lang w:val="en-GB"/>
        </w:rPr>
        <w:t>Address line 1</w:t>
      </w:r>
    </w:p>
    <w:p w14:paraId="70109D97" w14:textId="77777777" w:rsidR="00987ADA" w:rsidRPr="008F193E" w:rsidRDefault="003012F5" w:rsidP="00C624CE">
      <w:pPr>
        <w:pStyle w:val="BodyText"/>
        <w:adjustRightInd w:val="0"/>
        <w:snapToGrid w:val="0"/>
        <w:jc w:val="right"/>
        <w:rPr>
          <w:lang w:val="en-GB"/>
        </w:rPr>
      </w:pPr>
      <w:r w:rsidRPr="008F193E">
        <w:rPr>
          <w:color w:val="262526"/>
          <w:lang w:val="en-GB"/>
        </w:rPr>
        <w:t>Address line 2</w:t>
      </w:r>
    </w:p>
    <w:p w14:paraId="487A99CC" w14:textId="3C0971CF" w:rsidR="00987ADA" w:rsidRPr="008F193E" w:rsidRDefault="00C624CE" w:rsidP="00C624CE">
      <w:pPr>
        <w:pStyle w:val="BodyText"/>
        <w:adjustRightInd w:val="0"/>
        <w:snapToGrid w:val="0"/>
        <w:jc w:val="right"/>
        <w:rPr>
          <w:lang w:val="en-GB"/>
        </w:rPr>
      </w:pPr>
      <w:r w:rsidRPr="008F193E">
        <w:rPr>
          <w:color w:val="262526"/>
          <w:lang w:val="en-GB"/>
        </w:rPr>
        <w:t>Po</w:t>
      </w:r>
      <w:r w:rsidR="003012F5" w:rsidRPr="008F193E">
        <w:rPr>
          <w:color w:val="262526"/>
          <w:lang w:val="en-GB"/>
        </w:rPr>
        <w:t>stcode</w:t>
      </w:r>
    </w:p>
    <w:p w14:paraId="0038231F" w14:textId="0945CA06" w:rsidR="00987ADA" w:rsidRPr="008F193E" w:rsidRDefault="00987ADA" w:rsidP="00C624CE">
      <w:pPr>
        <w:pStyle w:val="BodyText"/>
        <w:adjustRightInd w:val="0"/>
        <w:snapToGrid w:val="0"/>
        <w:jc w:val="both"/>
        <w:rPr>
          <w:lang w:val="en-GB"/>
        </w:rPr>
      </w:pPr>
    </w:p>
    <w:p w14:paraId="76FC763C" w14:textId="77777777" w:rsidR="00C624CE" w:rsidRPr="008F193E" w:rsidRDefault="00C624CE" w:rsidP="00C624CE">
      <w:pPr>
        <w:pStyle w:val="BodyText"/>
        <w:adjustRightInd w:val="0"/>
        <w:snapToGrid w:val="0"/>
        <w:jc w:val="both"/>
        <w:rPr>
          <w:color w:val="2D4A9A"/>
          <w:lang w:val="en-GB"/>
        </w:rPr>
      </w:pPr>
      <w:r w:rsidRPr="008F193E">
        <w:rPr>
          <w:color w:val="2D4A9A"/>
          <w:lang w:val="en-GB"/>
        </w:rPr>
        <w:t>[Recipient’s Name]</w:t>
      </w:r>
    </w:p>
    <w:p w14:paraId="4E50DEFF" w14:textId="77777777" w:rsidR="00C624CE" w:rsidRPr="008F193E" w:rsidRDefault="00C624CE" w:rsidP="00C624CE">
      <w:pPr>
        <w:pStyle w:val="BodyText"/>
        <w:adjustRightInd w:val="0"/>
        <w:snapToGrid w:val="0"/>
        <w:jc w:val="both"/>
        <w:rPr>
          <w:lang w:val="en-GB"/>
        </w:rPr>
      </w:pPr>
      <w:r w:rsidRPr="008F193E">
        <w:rPr>
          <w:color w:val="262526"/>
          <w:lang w:val="en-GB"/>
        </w:rPr>
        <w:t>Address line 1</w:t>
      </w:r>
    </w:p>
    <w:p w14:paraId="541CCD54" w14:textId="77777777" w:rsidR="00C624CE" w:rsidRPr="008F193E" w:rsidRDefault="00C624CE" w:rsidP="00C624CE">
      <w:pPr>
        <w:pStyle w:val="BodyText"/>
        <w:adjustRightInd w:val="0"/>
        <w:snapToGrid w:val="0"/>
        <w:jc w:val="both"/>
        <w:rPr>
          <w:color w:val="262526"/>
          <w:lang w:val="en-GB"/>
        </w:rPr>
      </w:pPr>
      <w:r w:rsidRPr="008F193E">
        <w:rPr>
          <w:color w:val="262526"/>
          <w:lang w:val="en-GB"/>
        </w:rPr>
        <w:t>Address line 2</w:t>
      </w:r>
    </w:p>
    <w:p w14:paraId="0F87B894" w14:textId="1E62ECA2" w:rsidR="00C624CE" w:rsidRPr="008F193E" w:rsidRDefault="00C624CE" w:rsidP="00C624CE">
      <w:pPr>
        <w:pStyle w:val="BodyText"/>
        <w:adjustRightInd w:val="0"/>
        <w:snapToGrid w:val="0"/>
        <w:jc w:val="both"/>
        <w:rPr>
          <w:color w:val="262526"/>
          <w:lang w:val="en-GB"/>
        </w:rPr>
      </w:pPr>
      <w:r w:rsidRPr="008F193E">
        <w:rPr>
          <w:color w:val="262526"/>
          <w:lang w:val="en-GB"/>
        </w:rPr>
        <w:t>Postcode</w:t>
      </w:r>
    </w:p>
    <w:p w14:paraId="64C0B45E" w14:textId="77777777" w:rsidR="00C624CE" w:rsidRPr="008F193E" w:rsidRDefault="00C624CE" w:rsidP="00C624CE">
      <w:pPr>
        <w:pStyle w:val="BodyText"/>
        <w:adjustRightInd w:val="0"/>
        <w:snapToGrid w:val="0"/>
        <w:jc w:val="both"/>
        <w:rPr>
          <w:color w:val="262526"/>
          <w:lang w:val="en-GB"/>
        </w:rPr>
      </w:pPr>
    </w:p>
    <w:p w14:paraId="4FD4799A" w14:textId="77777777" w:rsidR="00C624CE" w:rsidRPr="008F193E" w:rsidRDefault="00C624CE" w:rsidP="00C624CE">
      <w:pPr>
        <w:pStyle w:val="BodyText"/>
        <w:adjustRightInd w:val="0"/>
        <w:snapToGrid w:val="0"/>
        <w:jc w:val="both"/>
        <w:rPr>
          <w:lang w:val="en-GB"/>
        </w:rPr>
      </w:pPr>
      <w:r w:rsidRPr="008F193E">
        <w:rPr>
          <w:color w:val="262526"/>
          <w:lang w:val="en-GB"/>
        </w:rPr>
        <w:t>Date</w:t>
      </w:r>
    </w:p>
    <w:p w14:paraId="5563F6B6" w14:textId="099277D5" w:rsidR="00C624CE" w:rsidRPr="008F193E" w:rsidRDefault="00C624CE" w:rsidP="00C624CE">
      <w:pPr>
        <w:pStyle w:val="BodyText"/>
        <w:adjustRightInd w:val="0"/>
        <w:snapToGrid w:val="0"/>
        <w:jc w:val="both"/>
        <w:rPr>
          <w:lang w:val="en-GB"/>
        </w:rPr>
      </w:pPr>
    </w:p>
    <w:p w14:paraId="530BCA58" w14:textId="77777777" w:rsidR="00C624CE" w:rsidRPr="008F193E" w:rsidRDefault="00C624CE" w:rsidP="00C624CE">
      <w:pPr>
        <w:pStyle w:val="BodyText"/>
        <w:adjustRightInd w:val="0"/>
        <w:snapToGrid w:val="0"/>
        <w:jc w:val="both"/>
        <w:rPr>
          <w:lang w:val="en-GB"/>
        </w:rPr>
      </w:pPr>
    </w:p>
    <w:p w14:paraId="04A81DAE" w14:textId="77777777" w:rsidR="00987ADA" w:rsidRPr="008F193E" w:rsidRDefault="00987ADA" w:rsidP="00C624CE">
      <w:pPr>
        <w:pStyle w:val="BodyText"/>
        <w:adjustRightInd w:val="0"/>
        <w:snapToGrid w:val="0"/>
        <w:jc w:val="both"/>
        <w:rPr>
          <w:lang w:val="en-GB"/>
        </w:rPr>
      </w:pPr>
    </w:p>
    <w:p w14:paraId="40873F47" w14:textId="77777777" w:rsidR="00987ADA" w:rsidRPr="008F193E" w:rsidRDefault="003012F5" w:rsidP="00C624CE">
      <w:pPr>
        <w:adjustRightInd w:val="0"/>
        <w:snapToGrid w:val="0"/>
        <w:jc w:val="both"/>
        <w:rPr>
          <w:b/>
          <w:lang w:val="en-GB"/>
        </w:rPr>
      </w:pPr>
      <w:r w:rsidRPr="008F193E">
        <w:rPr>
          <w:b/>
          <w:color w:val="2D4A9A"/>
          <w:lang w:val="en-GB"/>
        </w:rPr>
        <w:t>Adapt and amend this letter according to the specific circumstances in your Local Association/ region</w:t>
      </w:r>
    </w:p>
    <w:p w14:paraId="706EA974" w14:textId="77777777" w:rsidR="00C624CE" w:rsidRPr="008F193E" w:rsidRDefault="00C624CE" w:rsidP="00C624CE">
      <w:pPr>
        <w:adjustRightInd w:val="0"/>
        <w:snapToGrid w:val="0"/>
        <w:jc w:val="both"/>
        <w:rPr>
          <w:color w:val="262526"/>
          <w:lang w:val="en-GB"/>
        </w:rPr>
      </w:pPr>
    </w:p>
    <w:p w14:paraId="1F936F4E" w14:textId="065E7301" w:rsidR="00987ADA" w:rsidRPr="008F193E" w:rsidRDefault="003012F5" w:rsidP="00C624CE">
      <w:pPr>
        <w:adjustRightInd w:val="0"/>
        <w:snapToGrid w:val="0"/>
        <w:jc w:val="both"/>
        <w:rPr>
          <w:b/>
          <w:lang w:val="en-GB"/>
        </w:rPr>
      </w:pPr>
      <w:r w:rsidRPr="008F193E">
        <w:rPr>
          <w:b/>
          <w:color w:val="262526"/>
          <w:lang w:val="en-GB"/>
        </w:rPr>
        <w:t>Supply teachers’ pay and conditions of service</w:t>
      </w:r>
    </w:p>
    <w:p w14:paraId="7621D53B" w14:textId="77777777" w:rsidR="00987ADA" w:rsidRPr="008F193E" w:rsidRDefault="00987ADA" w:rsidP="00C624CE">
      <w:pPr>
        <w:pStyle w:val="BodyText"/>
        <w:adjustRightInd w:val="0"/>
        <w:snapToGrid w:val="0"/>
        <w:jc w:val="both"/>
        <w:rPr>
          <w:b/>
          <w:lang w:val="en-GB"/>
        </w:rPr>
      </w:pPr>
    </w:p>
    <w:p w14:paraId="0AFE26BB" w14:textId="77777777" w:rsidR="00987ADA" w:rsidRPr="008F193E" w:rsidRDefault="003012F5" w:rsidP="00C624CE">
      <w:pPr>
        <w:pStyle w:val="BodyText"/>
        <w:adjustRightInd w:val="0"/>
        <w:snapToGrid w:val="0"/>
        <w:jc w:val="both"/>
        <w:rPr>
          <w:lang w:val="en-GB"/>
        </w:rPr>
      </w:pPr>
      <w:r w:rsidRPr="008F193E">
        <w:rPr>
          <w:color w:val="262526"/>
          <w:lang w:val="en-GB"/>
        </w:rPr>
        <w:t xml:space="preserve">Dear </w:t>
      </w:r>
      <w:r w:rsidRPr="008F193E">
        <w:rPr>
          <w:color w:val="2D4A9A"/>
          <w:lang w:val="en-GB"/>
        </w:rPr>
        <w:t>[insert name]</w:t>
      </w:r>
    </w:p>
    <w:p w14:paraId="532095CB" w14:textId="77777777" w:rsidR="00987ADA" w:rsidRPr="008F193E" w:rsidRDefault="00987ADA" w:rsidP="00C624CE">
      <w:pPr>
        <w:pStyle w:val="BodyText"/>
        <w:adjustRightInd w:val="0"/>
        <w:snapToGrid w:val="0"/>
        <w:jc w:val="both"/>
        <w:rPr>
          <w:lang w:val="en-GB"/>
        </w:rPr>
      </w:pPr>
    </w:p>
    <w:p w14:paraId="241F7FFD" w14:textId="77777777" w:rsidR="00987ADA" w:rsidRPr="008F193E" w:rsidRDefault="003012F5" w:rsidP="00C624CE">
      <w:pPr>
        <w:pStyle w:val="BodyText"/>
        <w:adjustRightInd w:val="0"/>
        <w:snapToGrid w:val="0"/>
        <w:jc w:val="both"/>
        <w:rPr>
          <w:lang w:val="en-GB"/>
        </w:rPr>
      </w:pPr>
      <w:r w:rsidRPr="008F193E">
        <w:rPr>
          <w:color w:val="262526"/>
          <w:lang w:val="en-GB"/>
        </w:rPr>
        <w:t>As you will appreciate, supply teachers are committed and dedicated professionals who provide an invaluable resource for schools. As such, supply teachers make a vital contribution to securing high educational standards for all children and young people.</w:t>
      </w:r>
    </w:p>
    <w:p w14:paraId="12083A7E" w14:textId="77777777" w:rsidR="00C624CE" w:rsidRPr="008F193E" w:rsidRDefault="00C624CE" w:rsidP="00C624CE">
      <w:pPr>
        <w:pStyle w:val="BodyText"/>
        <w:adjustRightInd w:val="0"/>
        <w:snapToGrid w:val="0"/>
        <w:jc w:val="both"/>
        <w:rPr>
          <w:color w:val="262526"/>
          <w:lang w:val="en-GB"/>
        </w:rPr>
      </w:pPr>
    </w:p>
    <w:p w14:paraId="677DCE52" w14:textId="34468FD2" w:rsidR="00987ADA" w:rsidRPr="008F193E" w:rsidRDefault="003012F5" w:rsidP="00C624CE">
      <w:pPr>
        <w:pStyle w:val="BodyText"/>
        <w:adjustRightInd w:val="0"/>
        <w:snapToGrid w:val="0"/>
        <w:jc w:val="both"/>
        <w:rPr>
          <w:lang w:val="en-GB"/>
        </w:rPr>
      </w:pPr>
      <w:r w:rsidRPr="008F193E">
        <w:rPr>
          <w:color w:val="262526"/>
          <w:lang w:val="en-GB"/>
        </w:rPr>
        <w:t>Whilst supply agencies are, of course, free to set their own remuneration rates, NASUWT supply teacher members report to us that the disparity between the rates of pay offered by supply agencies in comparison to other teachers has resulted in a situation where many supply teachers have not seen their remuneration increase substantially since 2014.</w:t>
      </w:r>
    </w:p>
    <w:p w14:paraId="26EC7450" w14:textId="77777777" w:rsidR="00C624CE" w:rsidRPr="008F193E" w:rsidRDefault="00C624CE" w:rsidP="00C624CE">
      <w:pPr>
        <w:pStyle w:val="BodyText"/>
        <w:adjustRightInd w:val="0"/>
        <w:snapToGrid w:val="0"/>
        <w:jc w:val="both"/>
        <w:rPr>
          <w:color w:val="262526"/>
          <w:lang w:val="en-GB"/>
        </w:rPr>
      </w:pPr>
    </w:p>
    <w:p w14:paraId="60610F95" w14:textId="60B8A706" w:rsidR="00987ADA" w:rsidRPr="008F193E" w:rsidRDefault="003012F5" w:rsidP="00C624CE">
      <w:pPr>
        <w:pStyle w:val="BodyText"/>
        <w:adjustRightInd w:val="0"/>
        <w:snapToGrid w:val="0"/>
        <w:jc w:val="both"/>
        <w:rPr>
          <w:lang w:val="en-GB"/>
        </w:rPr>
      </w:pPr>
      <w:r w:rsidRPr="008F193E">
        <w:rPr>
          <w:color w:val="262526"/>
          <w:lang w:val="en-GB"/>
        </w:rPr>
        <w:t>The majority of supply teachers report that they are paid between £100 and £149 per day, whereas the average daily rate for a classroom teacher employed by a school is £217.22.</w:t>
      </w:r>
    </w:p>
    <w:p w14:paraId="4C4D8F3E" w14:textId="77777777" w:rsidR="00C624CE" w:rsidRPr="008F193E" w:rsidRDefault="00C624CE" w:rsidP="00C624CE">
      <w:pPr>
        <w:pStyle w:val="BodyText"/>
        <w:adjustRightInd w:val="0"/>
        <w:snapToGrid w:val="0"/>
        <w:jc w:val="both"/>
        <w:rPr>
          <w:color w:val="262526"/>
          <w:lang w:val="en-GB"/>
        </w:rPr>
      </w:pPr>
    </w:p>
    <w:p w14:paraId="069FA145" w14:textId="5836E073" w:rsidR="00987ADA" w:rsidRPr="008F193E" w:rsidRDefault="003012F5" w:rsidP="00C624CE">
      <w:pPr>
        <w:pStyle w:val="BodyText"/>
        <w:adjustRightInd w:val="0"/>
        <w:snapToGrid w:val="0"/>
        <w:jc w:val="both"/>
        <w:rPr>
          <w:lang w:val="en-GB"/>
        </w:rPr>
      </w:pPr>
      <w:r w:rsidRPr="008F193E">
        <w:rPr>
          <w:color w:val="262526"/>
          <w:lang w:val="en-GB"/>
        </w:rPr>
        <w:t>Indeed, if employed for all 194 days of the 2021/22 academic year, just over two fifths of supply teachers (41%) could expect to earn a salary less than or equivalent to £9,894 to £23,086 for the academic year 2021/22. Such rates of pay would currently see a supply teacher earn £15,820.70 to £3,191.30 below the minimum advisory pay spine (M1), as detailed for teachers in England for 2021/22.</w:t>
      </w:r>
    </w:p>
    <w:p w14:paraId="176F028A" w14:textId="77777777" w:rsidR="00C624CE" w:rsidRPr="008F193E" w:rsidRDefault="00C624CE" w:rsidP="00C624CE">
      <w:pPr>
        <w:pStyle w:val="BodyText"/>
        <w:adjustRightInd w:val="0"/>
        <w:snapToGrid w:val="0"/>
        <w:jc w:val="both"/>
        <w:rPr>
          <w:color w:val="262526"/>
          <w:lang w:val="en-GB"/>
        </w:rPr>
      </w:pPr>
    </w:p>
    <w:p w14:paraId="34FA9B40" w14:textId="567D13D7" w:rsidR="00987ADA" w:rsidRPr="008F193E" w:rsidRDefault="003012F5" w:rsidP="00C624CE">
      <w:pPr>
        <w:pStyle w:val="BodyText"/>
        <w:adjustRightInd w:val="0"/>
        <w:snapToGrid w:val="0"/>
        <w:jc w:val="both"/>
        <w:rPr>
          <w:lang w:val="en-GB"/>
        </w:rPr>
      </w:pPr>
      <w:r w:rsidRPr="008F193E">
        <w:rPr>
          <w:color w:val="262526"/>
          <w:lang w:val="en-GB"/>
        </w:rPr>
        <w:t>This demonstrates that the increased reliance on agency working has led to a reduction in the pay and conditions of service of supply teachers. Rates of pay of supply teachers have remained stagnant for the overwhelming majority of supply teachers and have been eroded by inflation.</w:t>
      </w:r>
    </w:p>
    <w:p w14:paraId="43839EE3" w14:textId="77777777" w:rsidR="00C624CE" w:rsidRPr="008F193E" w:rsidRDefault="00C624CE" w:rsidP="00C624CE">
      <w:pPr>
        <w:pStyle w:val="BodyText"/>
        <w:adjustRightInd w:val="0"/>
        <w:snapToGrid w:val="0"/>
        <w:jc w:val="both"/>
        <w:rPr>
          <w:color w:val="262526"/>
          <w:lang w:val="en-GB"/>
        </w:rPr>
      </w:pPr>
    </w:p>
    <w:p w14:paraId="0D22AF29" w14:textId="520D1281" w:rsidR="00987ADA" w:rsidRPr="008F193E" w:rsidRDefault="003012F5" w:rsidP="00C624CE">
      <w:pPr>
        <w:pStyle w:val="BodyText"/>
        <w:adjustRightInd w:val="0"/>
        <w:snapToGrid w:val="0"/>
        <w:jc w:val="both"/>
        <w:rPr>
          <w:b/>
          <w:lang w:val="en-GB"/>
        </w:rPr>
      </w:pPr>
      <w:r w:rsidRPr="008F193E">
        <w:rPr>
          <w:color w:val="262526"/>
          <w:lang w:val="en-GB"/>
        </w:rPr>
        <w:t>This situation has been compounded by the cost-of-living crisis and levels of inflation, which is at the highest level for nearly 30 years and, at the time of writing, Retail Prices Index (RPI) inflation has reached the highest level for nearly 40 years.</w:t>
      </w:r>
      <w:r w:rsidR="00C624CE" w:rsidRPr="008F193E">
        <w:rPr>
          <w:rStyle w:val="FootnoteReference"/>
          <w:color w:val="262526"/>
          <w:lang w:val="en-GB"/>
        </w:rPr>
        <w:footnoteReference w:id="1"/>
      </w:r>
    </w:p>
    <w:p w14:paraId="7FC2997F" w14:textId="77777777" w:rsidR="00C624CE" w:rsidRPr="008F193E" w:rsidRDefault="00C624CE" w:rsidP="00C624CE">
      <w:pPr>
        <w:pStyle w:val="BodyText"/>
        <w:adjustRightInd w:val="0"/>
        <w:snapToGrid w:val="0"/>
        <w:jc w:val="both"/>
        <w:rPr>
          <w:color w:val="262526"/>
          <w:lang w:val="en-GB"/>
        </w:rPr>
      </w:pPr>
    </w:p>
    <w:p w14:paraId="06A66142" w14:textId="2B734248" w:rsidR="00987ADA" w:rsidRPr="008F193E" w:rsidRDefault="003012F5" w:rsidP="00C624CE">
      <w:pPr>
        <w:pStyle w:val="BodyText"/>
        <w:adjustRightInd w:val="0"/>
        <w:snapToGrid w:val="0"/>
        <w:jc w:val="both"/>
        <w:rPr>
          <w:lang w:val="en-GB"/>
        </w:rPr>
      </w:pPr>
      <w:r w:rsidRPr="008F193E">
        <w:rPr>
          <w:color w:val="262526"/>
          <w:lang w:val="en-GB"/>
        </w:rPr>
        <w:t xml:space="preserve">The Union would hope that </w:t>
      </w:r>
      <w:r w:rsidRPr="008F193E">
        <w:rPr>
          <w:color w:val="2D4A9A"/>
          <w:lang w:val="en-GB"/>
        </w:rPr>
        <w:t xml:space="preserve">[insert name of agency here] </w:t>
      </w:r>
      <w:r w:rsidRPr="008F193E">
        <w:rPr>
          <w:color w:val="262526"/>
          <w:lang w:val="en-GB"/>
        </w:rPr>
        <w:t>has a shared aspiration to secure and sustain high standards of education by paying supply teachers at rates that are commensurate with their experience and expertise, and treating supply teachers with the respect they deserve.</w:t>
      </w:r>
    </w:p>
    <w:p w14:paraId="58080BCC" w14:textId="77777777" w:rsidR="00C624CE" w:rsidRPr="008F193E" w:rsidRDefault="00C624CE" w:rsidP="00C624CE">
      <w:pPr>
        <w:pStyle w:val="BodyText"/>
        <w:adjustRightInd w:val="0"/>
        <w:snapToGrid w:val="0"/>
        <w:jc w:val="both"/>
        <w:rPr>
          <w:color w:val="262526"/>
          <w:lang w:val="en-GB"/>
        </w:rPr>
      </w:pPr>
    </w:p>
    <w:p w14:paraId="764C9B6E" w14:textId="77777777" w:rsidR="001F4F4D" w:rsidRPr="008F193E" w:rsidRDefault="001F4F4D">
      <w:pPr>
        <w:rPr>
          <w:color w:val="262526"/>
          <w:lang w:val="en-GB"/>
        </w:rPr>
      </w:pPr>
      <w:r w:rsidRPr="008F193E">
        <w:rPr>
          <w:color w:val="262526"/>
          <w:lang w:val="en-GB"/>
        </w:rPr>
        <w:br w:type="page"/>
      </w:r>
    </w:p>
    <w:p w14:paraId="37EDDEA5" w14:textId="68E20E97" w:rsidR="00987ADA" w:rsidRPr="008F193E" w:rsidRDefault="003012F5" w:rsidP="00C624CE">
      <w:pPr>
        <w:pStyle w:val="BodyText"/>
        <w:adjustRightInd w:val="0"/>
        <w:snapToGrid w:val="0"/>
        <w:jc w:val="both"/>
        <w:rPr>
          <w:color w:val="262526"/>
          <w:lang w:val="en-GB"/>
        </w:rPr>
      </w:pPr>
      <w:r w:rsidRPr="008F193E">
        <w:rPr>
          <w:color w:val="262526"/>
          <w:lang w:val="en-GB"/>
        </w:rPr>
        <w:lastRenderedPageBreak/>
        <w:t xml:space="preserve">With this in mind, the NASUWT asks </w:t>
      </w:r>
      <w:r w:rsidRPr="008F193E">
        <w:rPr>
          <w:color w:val="2D4A9A"/>
          <w:lang w:val="en-GB"/>
        </w:rPr>
        <w:t xml:space="preserve">[insert name of agency here] </w:t>
      </w:r>
      <w:r w:rsidRPr="008F193E">
        <w:rPr>
          <w:color w:val="262526"/>
          <w:lang w:val="en-GB"/>
        </w:rPr>
        <w:t>to confirm the following:</w:t>
      </w:r>
    </w:p>
    <w:p w14:paraId="43569437" w14:textId="77777777" w:rsidR="001F4F4D" w:rsidRPr="008F193E" w:rsidRDefault="001F4F4D" w:rsidP="00C624CE">
      <w:pPr>
        <w:pStyle w:val="BodyText"/>
        <w:adjustRightInd w:val="0"/>
        <w:snapToGrid w:val="0"/>
        <w:jc w:val="both"/>
        <w:rPr>
          <w:lang w:val="en-GB"/>
        </w:rPr>
      </w:pPr>
    </w:p>
    <w:p w14:paraId="315E4115" w14:textId="15E40D61" w:rsidR="00987ADA" w:rsidRPr="008F193E" w:rsidRDefault="003012F5" w:rsidP="001F4F4D">
      <w:pPr>
        <w:pStyle w:val="ListParagraph"/>
        <w:numPr>
          <w:ilvl w:val="0"/>
          <w:numId w:val="2"/>
        </w:numPr>
        <w:tabs>
          <w:tab w:val="left" w:pos="788"/>
          <w:tab w:val="left" w:pos="789"/>
        </w:tabs>
        <w:adjustRightInd w:val="0"/>
        <w:snapToGrid w:val="0"/>
        <w:spacing w:before="0" w:after="120"/>
        <w:ind w:right="0"/>
        <w:rPr>
          <w:lang w:val="en-GB"/>
        </w:rPr>
      </w:pPr>
      <w:r w:rsidRPr="008F193E">
        <w:rPr>
          <w:color w:val="262526"/>
          <w:lang w:val="en-GB"/>
        </w:rPr>
        <w:t>that it will be paying supply teachers who work for the agency at a daily rate that is commensurate with permanent teachers and their level of experience and expertise;</w:t>
      </w:r>
    </w:p>
    <w:p w14:paraId="11F51C95" w14:textId="77777777" w:rsidR="00987ADA" w:rsidRPr="008F193E" w:rsidRDefault="003012F5" w:rsidP="001F4F4D">
      <w:pPr>
        <w:pStyle w:val="ListParagraph"/>
        <w:numPr>
          <w:ilvl w:val="0"/>
          <w:numId w:val="2"/>
        </w:numPr>
        <w:tabs>
          <w:tab w:val="left" w:pos="789"/>
        </w:tabs>
        <w:adjustRightInd w:val="0"/>
        <w:snapToGrid w:val="0"/>
        <w:spacing w:before="0" w:after="120"/>
        <w:ind w:right="0"/>
        <w:rPr>
          <w:color w:val="262526"/>
          <w:lang w:val="en-GB"/>
        </w:rPr>
      </w:pPr>
      <w:r w:rsidRPr="008F193E">
        <w:rPr>
          <w:color w:val="262526"/>
          <w:lang w:val="en-GB"/>
        </w:rPr>
        <w:t>that it will reduce the level of finder’s fees which it charges when a school seeks to procure a supply teacher;</w:t>
      </w:r>
    </w:p>
    <w:p w14:paraId="03564478" w14:textId="77777777" w:rsidR="00987ADA" w:rsidRPr="008F193E" w:rsidRDefault="003012F5" w:rsidP="001F4F4D">
      <w:pPr>
        <w:pStyle w:val="ListParagraph"/>
        <w:numPr>
          <w:ilvl w:val="0"/>
          <w:numId w:val="2"/>
        </w:numPr>
        <w:tabs>
          <w:tab w:val="left" w:pos="789"/>
        </w:tabs>
        <w:adjustRightInd w:val="0"/>
        <w:snapToGrid w:val="0"/>
        <w:spacing w:before="0" w:after="120"/>
        <w:ind w:right="0"/>
        <w:rPr>
          <w:color w:val="262526"/>
          <w:lang w:val="en-GB"/>
        </w:rPr>
      </w:pPr>
      <w:r w:rsidRPr="008F193E">
        <w:rPr>
          <w:color w:val="262526"/>
          <w:lang w:val="en-GB"/>
        </w:rPr>
        <w:t>that all fees and deductions the agency can legitimately charge will be reasonable and proportionate;</w:t>
      </w:r>
    </w:p>
    <w:p w14:paraId="1F8D55E2" w14:textId="77777777" w:rsidR="00987ADA" w:rsidRPr="008F193E" w:rsidRDefault="003012F5" w:rsidP="001F4F4D">
      <w:pPr>
        <w:pStyle w:val="ListParagraph"/>
        <w:numPr>
          <w:ilvl w:val="0"/>
          <w:numId w:val="2"/>
        </w:numPr>
        <w:tabs>
          <w:tab w:val="left" w:pos="789"/>
        </w:tabs>
        <w:adjustRightInd w:val="0"/>
        <w:snapToGrid w:val="0"/>
        <w:spacing w:before="0" w:after="120"/>
        <w:ind w:right="0"/>
        <w:rPr>
          <w:color w:val="262526"/>
          <w:lang w:val="en-GB"/>
        </w:rPr>
      </w:pPr>
      <w:r w:rsidRPr="008F193E">
        <w:rPr>
          <w:color w:val="262526"/>
          <w:lang w:val="en-GB"/>
        </w:rPr>
        <w:t>that it will seek to provide free career professional development (CPD) for all of its supply teachers, including liaising with local schools to permit supply teachers to access school based CPD when on an assignment (either short or long-term);</w:t>
      </w:r>
    </w:p>
    <w:p w14:paraId="0C2491FA" w14:textId="77777777" w:rsidR="00987ADA" w:rsidRPr="008F193E" w:rsidRDefault="003012F5" w:rsidP="001F4F4D">
      <w:pPr>
        <w:pStyle w:val="ListParagraph"/>
        <w:numPr>
          <w:ilvl w:val="0"/>
          <w:numId w:val="2"/>
        </w:numPr>
        <w:tabs>
          <w:tab w:val="left" w:pos="789"/>
        </w:tabs>
        <w:adjustRightInd w:val="0"/>
        <w:snapToGrid w:val="0"/>
        <w:spacing w:before="0" w:after="120"/>
        <w:ind w:right="0"/>
        <w:rPr>
          <w:color w:val="262526"/>
          <w:lang w:val="en-GB"/>
        </w:rPr>
      </w:pPr>
      <w:r w:rsidRPr="008F193E">
        <w:rPr>
          <w:color w:val="262526"/>
          <w:lang w:val="en-GB"/>
        </w:rPr>
        <w:t>that it will adopt appropriate policies and procedures when dealing with supply teachers, including permitting the right to be accompanied by a trade union representative; and</w:t>
      </w:r>
    </w:p>
    <w:p w14:paraId="7200D33F" w14:textId="77777777" w:rsidR="00987ADA" w:rsidRPr="008F193E" w:rsidRDefault="003012F5" w:rsidP="001F4F4D">
      <w:pPr>
        <w:pStyle w:val="ListParagraph"/>
        <w:numPr>
          <w:ilvl w:val="0"/>
          <w:numId w:val="2"/>
        </w:numPr>
        <w:tabs>
          <w:tab w:val="left" w:pos="790"/>
          <w:tab w:val="left" w:pos="791"/>
        </w:tabs>
        <w:adjustRightInd w:val="0"/>
        <w:snapToGrid w:val="0"/>
        <w:spacing w:before="0" w:after="120"/>
        <w:ind w:right="0"/>
        <w:rPr>
          <w:color w:val="262526"/>
          <w:lang w:val="en-GB"/>
        </w:rPr>
      </w:pPr>
      <w:r w:rsidRPr="008F193E">
        <w:rPr>
          <w:color w:val="262526"/>
          <w:lang w:val="en-GB"/>
        </w:rPr>
        <w:t>that it will look to offer enhanced pension provision for supply teachers.</w:t>
      </w:r>
    </w:p>
    <w:p w14:paraId="6CF0CA50" w14:textId="77777777" w:rsidR="001F4F4D" w:rsidRPr="008F193E" w:rsidRDefault="001F4F4D" w:rsidP="00C624CE">
      <w:pPr>
        <w:pStyle w:val="BodyText"/>
        <w:adjustRightInd w:val="0"/>
        <w:snapToGrid w:val="0"/>
        <w:jc w:val="both"/>
        <w:rPr>
          <w:lang w:val="en-GB"/>
        </w:rPr>
      </w:pPr>
    </w:p>
    <w:p w14:paraId="065B03E0" w14:textId="77777777" w:rsidR="001F4F4D" w:rsidRPr="008F193E" w:rsidRDefault="003012F5" w:rsidP="00C624CE">
      <w:pPr>
        <w:pStyle w:val="BodyText"/>
        <w:adjustRightInd w:val="0"/>
        <w:snapToGrid w:val="0"/>
        <w:jc w:val="both"/>
        <w:rPr>
          <w:color w:val="2D4A9A"/>
          <w:lang w:val="en-GB"/>
        </w:rPr>
      </w:pPr>
      <w:r w:rsidRPr="008F193E">
        <w:rPr>
          <w:color w:val="262526"/>
          <w:lang w:val="en-GB"/>
        </w:rPr>
        <w:t>[</w:t>
      </w:r>
      <w:r w:rsidRPr="008F193E">
        <w:rPr>
          <w:color w:val="2D4A9A"/>
          <w:lang w:val="en-GB"/>
        </w:rPr>
        <w:t>Feel free to insert any other issues here, such as those relevant to supply teachers in the local area/region.]</w:t>
      </w:r>
    </w:p>
    <w:p w14:paraId="453C264E" w14:textId="77777777" w:rsidR="001F4F4D" w:rsidRPr="008F193E" w:rsidRDefault="001F4F4D" w:rsidP="00C624CE">
      <w:pPr>
        <w:pStyle w:val="BodyText"/>
        <w:adjustRightInd w:val="0"/>
        <w:snapToGrid w:val="0"/>
        <w:jc w:val="both"/>
        <w:rPr>
          <w:color w:val="262526"/>
          <w:lang w:val="en-GB"/>
        </w:rPr>
      </w:pPr>
    </w:p>
    <w:p w14:paraId="24B51744" w14:textId="6CB05F12" w:rsidR="00987ADA" w:rsidRPr="008F193E" w:rsidRDefault="003012F5" w:rsidP="00C624CE">
      <w:pPr>
        <w:pStyle w:val="BodyText"/>
        <w:adjustRightInd w:val="0"/>
        <w:snapToGrid w:val="0"/>
        <w:jc w:val="both"/>
        <w:rPr>
          <w:lang w:val="en-GB"/>
        </w:rPr>
      </w:pPr>
      <w:r w:rsidRPr="008F193E">
        <w:rPr>
          <w:color w:val="262526"/>
          <w:lang w:val="en-GB"/>
        </w:rPr>
        <w:t>I look forward to hearing from you.</w:t>
      </w:r>
    </w:p>
    <w:p w14:paraId="524A5D73" w14:textId="77777777" w:rsidR="00987ADA" w:rsidRPr="008F193E" w:rsidRDefault="00987ADA" w:rsidP="00C624CE">
      <w:pPr>
        <w:pStyle w:val="BodyText"/>
        <w:adjustRightInd w:val="0"/>
        <w:snapToGrid w:val="0"/>
        <w:jc w:val="both"/>
        <w:rPr>
          <w:lang w:val="en-GB"/>
        </w:rPr>
      </w:pPr>
    </w:p>
    <w:p w14:paraId="4D062DB0" w14:textId="011387EB" w:rsidR="001F4F4D" w:rsidRPr="008F193E" w:rsidRDefault="003012F5" w:rsidP="00C624CE">
      <w:pPr>
        <w:pStyle w:val="BodyText"/>
        <w:adjustRightInd w:val="0"/>
        <w:snapToGrid w:val="0"/>
        <w:jc w:val="both"/>
        <w:rPr>
          <w:color w:val="262526"/>
          <w:lang w:val="en-GB"/>
        </w:rPr>
      </w:pPr>
      <w:r w:rsidRPr="008F193E">
        <w:rPr>
          <w:color w:val="262526"/>
          <w:lang w:val="en-GB"/>
        </w:rPr>
        <w:t>Yours sincerely</w:t>
      </w:r>
    </w:p>
    <w:p w14:paraId="6551E0B7" w14:textId="77777777" w:rsidR="001F4F4D" w:rsidRPr="008F193E" w:rsidRDefault="001F4F4D" w:rsidP="00C624CE">
      <w:pPr>
        <w:pStyle w:val="BodyText"/>
        <w:adjustRightInd w:val="0"/>
        <w:snapToGrid w:val="0"/>
        <w:jc w:val="both"/>
        <w:rPr>
          <w:color w:val="262526"/>
          <w:lang w:val="en-GB"/>
        </w:rPr>
      </w:pPr>
    </w:p>
    <w:p w14:paraId="09EFE524" w14:textId="2BD2B212" w:rsidR="00987ADA" w:rsidRPr="008F193E" w:rsidRDefault="003012F5" w:rsidP="00C624CE">
      <w:pPr>
        <w:pStyle w:val="BodyText"/>
        <w:adjustRightInd w:val="0"/>
        <w:snapToGrid w:val="0"/>
        <w:jc w:val="both"/>
        <w:rPr>
          <w:lang w:val="en-GB"/>
        </w:rPr>
      </w:pPr>
      <w:r w:rsidRPr="008F193E">
        <w:rPr>
          <w:color w:val="2D4A9A"/>
          <w:lang w:val="en-GB"/>
        </w:rPr>
        <w:t>[Insert name]</w:t>
      </w:r>
      <w:bookmarkEnd w:id="0"/>
    </w:p>
    <w:sectPr w:rsidR="00987ADA" w:rsidRPr="008F193E" w:rsidSect="001F4F4D">
      <w:pgSz w:w="11910" w:h="16840"/>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9159" w14:textId="77777777" w:rsidR="005B35B8" w:rsidRDefault="005B35B8" w:rsidP="00C624CE">
      <w:r>
        <w:separator/>
      </w:r>
    </w:p>
  </w:endnote>
  <w:endnote w:type="continuationSeparator" w:id="0">
    <w:p w14:paraId="0274CB7E" w14:textId="77777777" w:rsidR="005B35B8" w:rsidRDefault="005B35B8" w:rsidP="00C6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92EB4" w14:textId="77777777" w:rsidR="005B35B8" w:rsidRDefault="005B35B8" w:rsidP="00C624CE">
      <w:r>
        <w:separator/>
      </w:r>
    </w:p>
  </w:footnote>
  <w:footnote w:type="continuationSeparator" w:id="0">
    <w:p w14:paraId="4D8B371A" w14:textId="77777777" w:rsidR="005B35B8" w:rsidRDefault="005B35B8" w:rsidP="00C624CE">
      <w:r>
        <w:continuationSeparator/>
      </w:r>
    </w:p>
  </w:footnote>
  <w:footnote w:id="1">
    <w:p w14:paraId="5A8BCA62" w14:textId="6986F9B3" w:rsidR="00C624CE" w:rsidRPr="00C624CE" w:rsidRDefault="00C624CE" w:rsidP="00C624CE">
      <w:pPr>
        <w:pStyle w:val="Default"/>
        <w:rPr>
          <w:sz w:val="18"/>
          <w:szCs w:val="18"/>
        </w:rPr>
      </w:pPr>
      <w:r w:rsidRPr="00C624CE">
        <w:rPr>
          <w:rStyle w:val="FootnoteReference"/>
          <w:rFonts w:ascii="Arial" w:hAnsi="Arial" w:cs="Arial"/>
          <w:sz w:val="18"/>
          <w:szCs w:val="18"/>
        </w:rPr>
        <w:footnoteRef/>
      </w:r>
      <w:r w:rsidRPr="00C624CE">
        <w:rPr>
          <w:rFonts w:ascii="Arial" w:hAnsi="Arial" w:cs="Arial"/>
          <w:sz w:val="18"/>
          <w:szCs w:val="18"/>
        </w:rPr>
        <w:t xml:space="preserve"> </w:t>
      </w:r>
      <w:r w:rsidRPr="00C624CE">
        <w:rPr>
          <w:rFonts w:ascii="Arial" w:hAnsi="Arial" w:cs="Arial"/>
          <w:color w:val="262526"/>
          <w:sz w:val="18"/>
          <w:szCs w:val="18"/>
        </w:rPr>
        <w:t xml:space="preserve">ONS, </w:t>
      </w:r>
      <w:r w:rsidRPr="00C624CE">
        <w:rPr>
          <w:rFonts w:ascii="Arial" w:hAnsi="Arial" w:cs="Arial"/>
          <w:i/>
          <w:iCs/>
          <w:color w:val="262526"/>
          <w:sz w:val="18"/>
          <w:szCs w:val="18"/>
        </w:rPr>
        <w:t>Consumer Price Inflation</w:t>
      </w:r>
      <w:r w:rsidRPr="00C624CE">
        <w:rPr>
          <w:rFonts w:ascii="Arial" w:hAnsi="Arial" w:cs="Arial"/>
          <w:color w:val="262526"/>
          <w:sz w:val="18"/>
          <w:szCs w:val="18"/>
        </w:rPr>
        <w:t>, UK: April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775F"/>
    <w:multiLevelType w:val="hybridMultilevel"/>
    <w:tmpl w:val="D946F0FC"/>
    <w:lvl w:ilvl="0" w:tplc="E7BA9290">
      <w:start w:val="1"/>
      <w:numFmt w:val="bullet"/>
      <w:lvlText w:val=""/>
      <w:lvlJc w:val="left"/>
      <w:pPr>
        <w:ind w:left="714" w:hanging="357"/>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1F1F24B5"/>
    <w:multiLevelType w:val="multilevel"/>
    <w:tmpl w:val="F5682D92"/>
    <w:lvl w:ilvl="0">
      <w:start w:val="1"/>
      <w:numFmt w:val="bullet"/>
      <w:lvlText w:val=""/>
      <w:lvlJc w:val="left"/>
      <w:pPr>
        <w:ind w:left="357" w:firstLine="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2" w15:restartNumberingAfterBreak="0">
    <w:nsid w:val="7B471335"/>
    <w:multiLevelType w:val="multilevel"/>
    <w:tmpl w:val="76200EE8"/>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3" w15:restartNumberingAfterBreak="0">
    <w:nsid w:val="7C076667"/>
    <w:multiLevelType w:val="hybridMultilevel"/>
    <w:tmpl w:val="AA4A44D2"/>
    <w:lvl w:ilvl="0" w:tplc="8A0218E4">
      <w:numFmt w:val="bullet"/>
      <w:lvlText w:val="•"/>
      <w:lvlJc w:val="left"/>
      <w:pPr>
        <w:ind w:left="788" w:hanging="341"/>
      </w:pPr>
      <w:rPr>
        <w:rFonts w:ascii="Arial" w:eastAsia="Arial" w:hAnsi="Arial" w:cs="Arial" w:hint="default"/>
        <w:b w:val="0"/>
        <w:bCs w:val="0"/>
        <w:i w:val="0"/>
        <w:iCs w:val="0"/>
        <w:color w:val="2D4A9A"/>
        <w:w w:val="142"/>
        <w:sz w:val="22"/>
        <w:szCs w:val="22"/>
        <w:lang w:val="en-US" w:eastAsia="en-US" w:bidi="ar-SA"/>
      </w:rPr>
    </w:lvl>
    <w:lvl w:ilvl="1" w:tplc="2A8ECF68">
      <w:numFmt w:val="bullet"/>
      <w:lvlText w:val="•"/>
      <w:lvlJc w:val="left"/>
      <w:pPr>
        <w:ind w:left="1744" w:hanging="341"/>
      </w:pPr>
      <w:rPr>
        <w:rFonts w:hint="default"/>
        <w:lang w:val="en-US" w:eastAsia="en-US" w:bidi="ar-SA"/>
      </w:rPr>
    </w:lvl>
    <w:lvl w:ilvl="2" w:tplc="44FCD0CC">
      <w:numFmt w:val="bullet"/>
      <w:lvlText w:val="•"/>
      <w:lvlJc w:val="left"/>
      <w:pPr>
        <w:ind w:left="2709" w:hanging="341"/>
      </w:pPr>
      <w:rPr>
        <w:rFonts w:hint="default"/>
        <w:lang w:val="en-US" w:eastAsia="en-US" w:bidi="ar-SA"/>
      </w:rPr>
    </w:lvl>
    <w:lvl w:ilvl="3" w:tplc="DBDC1EB6">
      <w:numFmt w:val="bullet"/>
      <w:lvlText w:val="•"/>
      <w:lvlJc w:val="left"/>
      <w:pPr>
        <w:ind w:left="3673" w:hanging="341"/>
      </w:pPr>
      <w:rPr>
        <w:rFonts w:hint="default"/>
        <w:lang w:val="en-US" w:eastAsia="en-US" w:bidi="ar-SA"/>
      </w:rPr>
    </w:lvl>
    <w:lvl w:ilvl="4" w:tplc="957AFE88">
      <w:numFmt w:val="bullet"/>
      <w:lvlText w:val="•"/>
      <w:lvlJc w:val="left"/>
      <w:pPr>
        <w:ind w:left="4638" w:hanging="341"/>
      </w:pPr>
      <w:rPr>
        <w:rFonts w:hint="default"/>
        <w:lang w:val="en-US" w:eastAsia="en-US" w:bidi="ar-SA"/>
      </w:rPr>
    </w:lvl>
    <w:lvl w:ilvl="5" w:tplc="614E4A42">
      <w:numFmt w:val="bullet"/>
      <w:lvlText w:val="•"/>
      <w:lvlJc w:val="left"/>
      <w:pPr>
        <w:ind w:left="5602" w:hanging="341"/>
      </w:pPr>
      <w:rPr>
        <w:rFonts w:hint="default"/>
        <w:lang w:val="en-US" w:eastAsia="en-US" w:bidi="ar-SA"/>
      </w:rPr>
    </w:lvl>
    <w:lvl w:ilvl="6" w:tplc="1E82ED0E">
      <w:numFmt w:val="bullet"/>
      <w:lvlText w:val="•"/>
      <w:lvlJc w:val="left"/>
      <w:pPr>
        <w:ind w:left="6567" w:hanging="341"/>
      </w:pPr>
      <w:rPr>
        <w:rFonts w:hint="default"/>
        <w:lang w:val="en-US" w:eastAsia="en-US" w:bidi="ar-SA"/>
      </w:rPr>
    </w:lvl>
    <w:lvl w:ilvl="7" w:tplc="E2C64968">
      <w:numFmt w:val="bullet"/>
      <w:lvlText w:val="•"/>
      <w:lvlJc w:val="left"/>
      <w:pPr>
        <w:ind w:left="7531" w:hanging="341"/>
      </w:pPr>
      <w:rPr>
        <w:rFonts w:hint="default"/>
        <w:lang w:val="en-US" w:eastAsia="en-US" w:bidi="ar-SA"/>
      </w:rPr>
    </w:lvl>
    <w:lvl w:ilvl="8" w:tplc="6FFA3240">
      <w:numFmt w:val="bullet"/>
      <w:lvlText w:val="•"/>
      <w:lvlJc w:val="left"/>
      <w:pPr>
        <w:ind w:left="8496" w:hanging="341"/>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7ADA"/>
    <w:rsid w:val="001F4F4D"/>
    <w:rsid w:val="003012F5"/>
    <w:rsid w:val="005B35B8"/>
    <w:rsid w:val="008F193E"/>
    <w:rsid w:val="00987ADA"/>
    <w:rsid w:val="00AC581F"/>
    <w:rsid w:val="00C624CE"/>
    <w:rsid w:val="00F23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D0CA"/>
  <w15:docId w15:val="{80830DE1-EB78-A640-9327-E6CEF29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10"/>
    </w:pPr>
    <w:rPr>
      <w:rFonts w:ascii="Helvetica Neue" w:eastAsia="Helvetica Neue" w:hAnsi="Helvetica Neue" w:cs="Helvetica Neue"/>
      <w:b/>
      <w:bCs/>
      <w:sz w:val="32"/>
      <w:szCs w:val="32"/>
    </w:rPr>
  </w:style>
  <w:style w:type="paragraph" w:styleId="ListParagraph">
    <w:name w:val="List Paragraph"/>
    <w:basedOn w:val="Normal"/>
    <w:uiPriority w:val="1"/>
    <w:qFormat/>
    <w:pPr>
      <w:spacing w:before="172"/>
      <w:ind w:left="790" w:right="108" w:hanging="34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624CE"/>
    <w:rPr>
      <w:sz w:val="20"/>
      <w:szCs w:val="20"/>
    </w:rPr>
  </w:style>
  <w:style w:type="character" w:customStyle="1" w:styleId="FootnoteTextChar">
    <w:name w:val="Footnote Text Char"/>
    <w:basedOn w:val="DefaultParagraphFont"/>
    <w:link w:val="FootnoteText"/>
    <w:uiPriority w:val="99"/>
    <w:semiHidden/>
    <w:rsid w:val="00C624CE"/>
    <w:rPr>
      <w:rFonts w:ascii="Arial" w:eastAsia="Arial" w:hAnsi="Arial" w:cs="Arial"/>
      <w:sz w:val="20"/>
      <w:szCs w:val="20"/>
    </w:rPr>
  </w:style>
  <w:style w:type="character" w:styleId="FootnoteReference">
    <w:name w:val="footnote reference"/>
    <w:basedOn w:val="DefaultParagraphFont"/>
    <w:uiPriority w:val="99"/>
    <w:semiHidden/>
    <w:unhideWhenUsed/>
    <w:rsid w:val="00C624CE"/>
    <w:rPr>
      <w:vertAlign w:val="superscript"/>
    </w:rPr>
  </w:style>
  <w:style w:type="paragraph" w:customStyle="1" w:styleId="Default">
    <w:name w:val="Default"/>
    <w:rsid w:val="00C624CE"/>
    <w:pPr>
      <w:widowControl/>
      <w:adjustRightInd w:val="0"/>
    </w:pPr>
    <w:rPr>
      <w:rFonts w:ascii="Helvetica Neue" w:hAnsi="Helvetica Neue" w:cs="Helvetica Neue"/>
      <w:color w:val="000000"/>
      <w:sz w:val="24"/>
      <w:szCs w:val="24"/>
    </w:rPr>
  </w:style>
  <w:style w:type="paragraph" w:styleId="Header">
    <w:name w:val="header"/>
    <w:basedOn w:val="Normal"/>
    <w:link w:val="HeaderChar"/>
    <w:uiPriority w:val="99"/>
    <w:unhideWhenUsed/>
    <w:rsid w:val="008F193E"/>
    <w:pPr>
      <w:tabs>
        <w:tab w:val="center" w:pos="4680"/>
        <w:tab w:val="right" w:pos="9360"/>
      </w:tabs>
    </w:pPr>
  </w:style>
  <w:style w:type="character" w:customStyle="1" w:styleId="HeaderChar">
    <w:name w:val="Header Char"/>
    <w:basedOn w:val="DefaultParagraphFont"/>
    <w:link w:val="Header"/>
    <w:uiPriority w:val="99"/>
    <w:rsid w:val="008F193E"/>
    <w:rPr>
      <w:rFonts w:ascii="Arial" w:eastAsia="Arial" w:hAnsi="Arial" w:cs="Arial"/>
    </w:rPr>
  </w:style>
  <w:style w:type="paragraph" w:styleId="Footer">
    <w:name w:val="footer"/>
    <w:basedOn w:val="Normal"/>
    <w:link w:val="FooterChar"/>
    <w:uiPriority w:val="99"/>
    <w:unhideWhenUsed/>
    <w:rsid w:val="008F193E"/>
    <w:pPr>
      <w:tabs>
        <w:tab w:val="center" w:pos="4680"/>
        <w:tab w:val="right" w:pos="9360"/>
      </w:tabs>
    </w:pPr>
  </w:style>
  <w:style w:type="character" w:customStyle="1" w:styleId="FooterChar">
    <w:name w:val="Footer Char"/>
    <w:basedOn w:val="DefaultParagraphFont"/>
    <w:link w:val="Footer"/>
    <w:uiPriority w:val="99"/>
    <w:rsid w:val="008F19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568</Words>
  <Characters>2956</Characters>
  <Application>Microsoft Office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Template Letter to send to Local Employment Agencies (Supply Enlgand)</vt:lpstr>
    </vt:vector>
  </TitlesOfParts>
  <Manager/>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send to Local Employment Agencies (Supply Enlgand)</dc:title>
  <dc:subject>Template Letter to send to Local Employment Agencies (Supply Enlgand)</dc:subject>
  <dc:creator>NASUWT</dc:creator>
  <cp:keywords>NASUWT; teachers; union; Template Letter to send to Local Employment Agencies (Supply Enlgand); 2022</cp:keywords>
  <dc:description/>
  <cp:lastModifiedBy>NASUWT</cp:lastModifiedBy>
  <cp:revision>4</cp:revision>
  <dcterms:created xsi:type="dcterms:W3CDTF">2022-10-13T10:36:00Z</dcterms:created>
  <dcterms:modified xsi:type="dcterms:W3CDTF">2022-10-13T11:05:00Z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2022-10-12T10:00:00Z</vt:filetime>
  </property>
  <property fmtid="{D5CDD505-2E9C-101B-9397-08002B2CF9AE}" pid="3" name="Creator">
    <vt:lpwstr>QuarkXPress(R) 14.35</vt:lpwstr>
  </property>
  <property fmtid="{D5CDD505-2E9C-101B-9397-08002B2CF9AE}" pid="4" name="LastSaved">
    <vt:filetime>2022-10-13T10:00:00Z</vt:filetime>
  </property>
</Properties>
</file>